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CE14F3" w:rsidP="003D197E" w14:paraId="2A6BBC8F" w14:textId="77777777">
      <w:pPr>
        <w:pStyle w:val="BodyTextIndent2"/>
        <w:tabs>
          <w:tab w:val="left" w:pos="7797"/>
          <w:tab w:val="left" w:pos="8080"/>
          <w:tab w:val="clear" w:pos="8222"/>
          <w:tab w:val="clear" w:pos="8505"/>
        </w:tabs>
        <w:spacing w:before="0"/>
        <w:rPr>
          <w:sz w:val="22"/>
          <w:szCs w:val="22"/>
        </w:rPr>
      </w:pPr>
    </w:p>
    <w:p w:rsidR="00CE14F3" w:rsidP="003D197E" w14:paraId="4FF366E3" w14:textId="77777777">
      <w:pPr>
        <w:pStyle w:val="BodyTextIndent2"/>
        <w:tabs>
          <w:tab w:val="left" w:pos="7797"/>
          <w:tab w:val="left" w:pos="8080"/>
          <w:tab w:val="clear" w:pos="8222"/>
          <w:tab w:val="clear" w:pos="8505"/>
        </w:tabs>
        <w:rPr>
          <w:sz w:val="22"/>
          <w:szCs w:val="22"/>
        </w:rPr>
      </w:pPr>
    </w:p>
    <w:p w:rsidR="00CE14F3" w:rsidP="003D197E" w14:paraId="3C60D74A" w14:textId="77777777">
      <w:pPr>
        <w:pStyle w:val="BodyTextIndent2"/>
        <w:tabs>
          <w:tab w:val="left" w:pos="7797"/>
          <w:tab w:val="left" w:pos="8080"/>
          <w:tab w:val="clear" w:pos="8222"/>
          <w:tab w:val="clear" w:pos="8505"/>
        </w:tabs>
        <w:rPr>
          <w:sz w:val="22"/>
          <w:szCs w:val="22"/>
        </w:rPr>
      </w:pPr>
    </w:p>
    <w:p w:rsidR="00CE14F3" w:rsidP="003D197E" w14:paraId="617C7FA0" w14:textId="77777777">
      <w:pPr>
        <w:pStyle w:val="BodyTextIndent2"/>
        <w:tabs>
          <w:tab w:val="left" w:pos="7797"/>
          <w:tab w:val="left" w:pos="8080"/>
          <w:tab w:val="clear" w:pos="8222"/>
          <w:tab w:val="clear" w:pos="8505"/>
        </w:tabs>
        <w:rPr>
          <w:sz w:val="22"/>
          <w:szCs w:val="22"/>
        </w:rPr>
      </w:pPr>
    </w:p>
    <w:p w:rsidR="00CE14F3" w:rsidRPr="00ED1CF9" w:rsidP="00CE14F3" w14:paraId="059A0703" w14:textId="77777777">
      <w:pPr>
        <w:pStyle w:val="Title"/>
        <w:rPr>
          <w:b w:val="0"/>
          <w:szCs w:val="24"/>
        </w:rPr>
      </w:pPr>
      <w:r w:rsidRPr="00ED1CF9">
        <w:rPr>
          <w:b w:val="0"/>
          <w:szCs w:val="24"/>
        </w:rPr>
        <w:t>İNSAN HAKLARI, YURTTAŞLIK VE DEMOKRASİ DERS PLANI</w:t>
      </w:r>
    </w:p>
    <w:p w:rsidR="00CE14F3" w:rsidRPr="00ED1CF9" w:rsidP="00CE14F3" w14:paraId="7E1C2B51" w14:textId="77777777">
      <w:pPr>
        <w:jc w:val="center"/>
        <w:rPr>
          <w:b/>
          <w:sz w:val="24"/>
          <w:szCs w:val="24"/>
        </w:rPr>
      </w:pPr>
      <w:r>
        <w:rPr>
          <w:b/>
          <w:color w:val="FF0000"/>
          <w:sz w:val="24"/>
          <w:szCs w:val="24"/>
        </w:rPr>
        <w:t>23</w:t>
      </w:r>
      <w:r w:rsidRPr="00ED1CF9">
        <w:rPr>
          <w:b/>
          <w:color w:val="FF0000"/>
          <w:sz w:val="24"/>
          <w:szCs w:val="24"/>
        </w:rPr>
        <w:t>.</w:t>
      </w:r>
      <w:r>
        <w:rPr>
          <w:b/>
          <w:color w:val="FF0000"/>
          <w:sz w:val="24"/>
          <w:szCs w:val="24"/>
        </w:rPr>
        <w:t xml:space="preserve"> </w:t>
      </w:r>
      <w:r w:rsidRPr="00ED1CF9">
        <w:rPr>
          <w:b/>
          <w:color w:val="FF0000"/>
          <w:sz w:val="24"/>
          <w:szCs w:val="24"/>
        </w:rPr>
        <w:t>HAFTA</w:t>
      </w:r>
    </w:p>
    <w:p w:rsidR="00CE14F3" w:rsidRPr="00ED1CF9" w:rsidP="00CE14F3" w14:paraId="4FD9CEE0" w14:textId="77777777">
      <w:pPr>
        <w:jc w:val="center"/>
        <w:rPr>
          <w:sz w:val="22"/>
          <w:szCs w:val="22"/>
        </w:rPr>
      </w:pPr>
      <w:r>
        <w:rPr>
          <w:bCs/>
          <w:sz w:val="24"/>
          <w:szCs w:val="24"/>
        </w:rPr>
        <w:t>15-19</w:t>
      </w:r>
      <w:r>
        <w:rPr>
          <w:bCs/>
          <w:sz w:val="24"/>
          <w:szCs w:val="24"/>
        </w:rPr>
        <w:t xml:space="preserve"> MART 202</w:t>
      </w:r>
      <w:r>
        <w:rPr>
          <w:bCs/>
          <w:sz w:val="24"/>
          <w:szCs w:val="24"/>
        </w:rPr>
        <w:t>7</w:t>
      </w:r>
    </w:p>
    <w:p w:rsidR="00CE14F3" w:rsidRPr="00ED1CF9" w:rsidP="00CE14F3" w14:paraId="5369FF76"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965B7A">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CE14F3" w:rsidRPr="00ED1CF9" w:rsidP="00965B7A" w14:paraId="5A5677D2" w14:textId="77777777">
            <w:pPr>
              <w:rPr>
                <w:sz w:val="22"/>
                <w:szCs w:val="22"/>
              </w:rPr>
            </w:pPr>
            <w:r w:rsidRPr="00ED1CF9">
              <w:rPr>
                <w:bCs/>
                <w:sz w:val="22"/>
                <w:szCs w:val="22"/>
              </w:rPr>
              <w:t>Süre:</w:t>
            </w:r>
            <w:r w:rsidRPr="00ED1CF9">
              <w:rPr>
                <w:sz w:val="22"/>
                <w:szCs w:val="22"/>
              </w:rPr>
              <w:t xml:space="preserve">  40+40 dakika</w:t>
            </w:r>
          </w:p>
        </w:tc>
      </w:tr>
      <w:tr w:rsidTr="00965B7A">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CE14F3" w:rsidRPr="00ED1CF9" w:rsidP="00965B7A" w14:paraId="39AAA334"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14F3" w:rsidRPr="00ED1CF9" w:rsidP="00965B7A" w14:paraId="4166DA55" w14:textId="77777777">
            <w:pPr>
              <w:tabs>
                <w:tab w:val="left" w:pos="284"/>
              </w:tabs>
              <w:rPr>
                <w:sz w:val="22"/>
                <w:szCs w:val="22"/>
              </w:rPr>
            </w:pPr>
            <w:r w:rsidRPr="00ED1CF9">
              <w:rPr>
                <w:sz w:val="22"/>
                <w:szCs w:val="22"/>
              </w:rPr>
              <w:t>İNSAN HAKLARI, YURTTAŞLIK VE DEMOKRASİ DERSİ</w:t>
            </w:r>
          </w:p>
        </w:tc>
      </w:tr>
      <w:tr w:rsidTr="00965B7A">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CE14F3" w:rsidRPr="00ED1CF9" w:rsidP="00965B7A" w14:paraId="1913DB0D"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CE14F3" w:rsidRPr="00ED1CF9" w:rsidP="00965B7A" w14:paraId="5D85F743" w14:textId="77777777">
            <w:pPr>
              <w:tabs>
                <w:tab w:val="left" w:pos="284"/>
              </w:tabs>
              <w:rPr>
                <w:sz w:val="22"/>
                <w:szCs w:val="22"/>
              </w:rPr>
            </w:pPr>
            <w:r>
              <w:rPr>
                <w:sz w:val="22"/>
                <w:szCs w:val="22"/>
              </w:rPr>
              <w:t>4/A</w:t>
            </w:r>
          </w:p>
        </w:tc>
      </w:tr>
      <w:tr w:rsidTr="00965B7A">
        <w:tblPrEx>
          <w:tblW w:w="0" w:type="auto"/>
          <w:tblLayout w:type="fixed"/>
          <w:tblLook w:val="0000"/>
        </w:tblPrEx>
        <w:trPr>
          <w:cantSplit/>
        </w:trPr>
        <w:tc>
          <w:tcPr>
            <w:tcW w:w="3242" w:type="dxa"/>
            <w:tcBorders>
              <w:left w:val="single" w:sz="8" w:space="0" w:color="auto"/>
              <w:right w:val="single" w:sz="8" w:space="0" w:color="auto"/>
            </w:tcBorders>
            <w:vAlign w:val="center"/>
          </w:tcPr>
          <w:p w:rsidR="00CE14F3" w:rsidRPr="00ED1CF9" w:rsidP="00965B7A" w14:paraId="3870E1AC"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CE14F3" w:rsidRPr="00ED1CF9" w:rsidP="00965B7A" w14:paraId="33F8BCC5" w14:textId="77777777">
            <w:pPr>
              <w:rPr>
                <w:sz w:val="22"/>
                <w:szCs w:val="22"/>
              </w:rPr>
            </w:pPr>
            <w:r w:rsidRPr="00ED1CF9">
              <w:rPr>
                <w:sz w:val="22"/>
                <w:szCs w:val="22"/>
              </w:rPr>
              <w:t>Uzlaşı</w:t>
            </w:r>
          </w:p>
        </w:tc>
      </w:tr>
    </w:tbl>
    <w:p w:rsidR="00CE14F3" w:rsidRPr="00ED1CF9" w:rsidP="00CE14F3" w14:paraId="68DEE38F"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965B7A">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CE14F3" w:rsidRPr="00ED1CF9" w:rsidP="00965B7A" w14:paraId="4CEDB708"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CE14F3" w:rsidRPr="00ED1CF9" w:rsidP="00965B7A" w14:paraId="04BB2F23" w14:textId="77777777">
            <w:pPr>
              <w:tabs>
                <w:tab w:val="left" w:pos="284"/>
              </w:tabs>
              <w:spacing w:line="216" w:lineRule="auto"/>
              <w:jc w:val="both"/>
              <w:rPr>
                <w:sz w:val="22"/>
                <w:szCs w:val="22"/>
              </w:rPr>
            </w:pPr>
            <w:r w:rsidRPr="00ED1CF9">
              <w:rPr>
                <w:sz w:val="22"/>
                <w:szCs w:val="22"/>
              </w:rPr>
              <w:t>Y4.4.4. Anlaşmazlık ve uzlaşı durumlarının sonuçlarını örneklerle karşılaştırır.</w:t>
            </w:r>
          </w:p>
        </w:tc>
      </w:tr>
      <w:tr w:rsidTr="00965B7A">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CE14F3" w:rsidRPr="00ED1CF9" w:rsidP="00965B7A" w14:paraId="2D5A5E90"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CE14F3" w:rsidRPr="00ED1CF9" w:rsidP="00965B7A" w14:paraId="5C2B6EA6" w14:textId="77777777">
            <w:pPr>
              <w:rPr>
                <w:sz w:val="22"/>
                <w:szCs w:val="22"/>
              </w:rPr>
            </w:pPr>
            <w:r w:rsidRPr="00ED1CF9">
              <w:rPr>
                <w:sz w:val="22"/>
                <w:szCs w:val="22"/>
              </w:rPr>
              <w:t xml:space="preserve"> Okuma, anlatım, soru cevap, rol yapma, beyin fırtınası, yorumlama, tartışma</w:t>
            </w:r>
          </w:p>
        </w:tc>
      </w:tr>
      <w:tr w:rsidTr="00965B7A">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CE14F3" w:rsidRPr="00ED1CF9" w:rsidP="00965B7A" w14:paraId="5AB411FD"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14F3" w:rsidRPr="00ED1CF9" w:rsidP="00965B7A" w14:paraId="2BFF82EB" w14:textId="77777777">
            <w:pPr>
              <w:rPr>
                <w:color w:val="000000"/>
                <w:sz w:val="22"/>
                <w:szCs w:val="22"/>
              </w:rPr>
            </w:pPr>
            <w:r w:rsidRPr="00ED1CF9">
              <w:rPr>
                <w:color w:val="000000"/>
                <w:sz w:val="22"/>
                <w:szCs w:val="22"/>
              </w:rPr>
              <w:t>Ders kitabı, bilgisayar, projeksiyon</w:t>
            </w:r>
          </w:p>
        </w:tc>
      </w:tr>
      <w:tr w:rsidTr="00965B7A">
        <w:tblPrEx>
          <w:tblW w:w="0" w:type="auto"/>
          <w:tblLayout w:type="fixed"/>
          <w:tblLook w:val="0000"/>
        </w:tblPrEx>
        <w:tc>
          <w:tcPr>
            <w:tcW w:w="3246" w:type="dxa"/>
            <w:tcBorders>
              <w:left w:val="single" w:sz="8" w:space="0" w:color="auto"/>
            </w:tcBorders>
            <w:vAlign w:val="center"/>
          </w:tcPr>
          <w:p w:rsidR="00CE14F3" w:rsidRPr="00ED1CF9" w:rsidP="00965B7A" w14:paraId="336D9017"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CE14F3" w:rsidRPr="00ED1CF9" w:rsidP="00965B7A" w14:paraId="05A58B3A" w14:textId="77777777">
            <w:pPr>
              <w:tabs>
                <w:tab w:val="left" w:pos="284"/>
                <w:tab w:val="left" w:pos="2268"/>
                <w:tab w:val="left" w:pos="2520"/>
              </w:tabs>
              <w:spacing w:line="240" w:lineRule="exact"/>
              <w:rPr>
                <w:sz w:val="22"/>
                <w:szCs w:val="22"/>
              </w:rPr>
            </w:pPr>
            <w:r w:rsidRPr="00ED1CF9">
              <w:rPr>
                <w:sz w:val="22"/>
                <w:szCs w:val="22"/>
              </w:rPr>
              <w:t>Sınıf</w:t>
            </w:r>
          </w:p>
        </w:tc>
      </w:tr>
      <w:tr w:rsidTr="00965B7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CE14F3" w:rsidRPr="00ED1CF9" w:rsidP="00965B7A" w14:paraId="0097863C" w14:textId="77777777">
            <w:pPr>
              <w:jc w:val="center"/>
              <w:rPr>
                <w:sz w:val="22"/>
                <w:szCs w:val="22"/>
              </w:rPr>
            </w:pPr>
            <w:r w:rsidRPr="00ED1CF9">
              <w:rPr>
                <w:sz w:val="22"/>
                <w:szCs w:val="22"/>
              </w:rPr>
              <w:t>ÖĞRENME-ÖĞRETME SÜRECİ</w:t>
            </w:r>
          </w:p>
        </w:tc>
      </w:tr>
      <w:tr w:rsidTr="00965B7A">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CE14F3" w:rsidRPr="00ED1CF9" w:rsidP="00965B7A" w14:paraId="5411A580"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CE14F3" w:rsidRPr="00ED1CF9" w:rsidP="00965B7A" w14:paraId="07474935" w14:textId="77777777">
            <w:pPr>
              <w:autoSpaceDE w:val="0"/>
              <w:autoSpaceDN w:val="0"/>
              <w:adjustRightInd w:val="0"/>
              <w:rPr>
                <w:bCs/>
                <w:sz w:val="22"/>
                <w:szCs w:val="22"/>
              </w:rPr>
            </w:pPr>
            <w:r w:rsidRPr="00ED1CF9">
              <w:rPr>
                <w:color w:val="000000"/>
                <w:sz w:val="22"/>
                <w:szCs w:val="22"/>
              </w:rPr>
              <w:t>Anlaşmazlık ve Uzlaşı</w:t>
            </w:r>
          </w:p>
        </w:tc>
      </w:tr>
      <w:tr w:rsidTr="00965B7A">
        <w:tblPrEx>
          <w:tblW w:w="0" w:type="auto"/>
          <w:tblLayout w:type="fixed"/>
          <w:tblLook w:val="0000"/>
        </w:tblPrEx>
        <w:trPr>
          <w:cantSplit/>
          <w:trHeight w:val="2784"/>
        </w:trPr>
        <w:tc>
          <w:tcPr>
            <w:tcW w:w="10125" w:type="dxa"/>
            <w:gridSpan w:val="2"/>
            <w:tcBorders>
              <w:top w:val="single" w:sz="8" w:space="0" w:color="auto"/>
              <w:left w:val="single" w:sz="8" w:space="0" w:color="auto"/>
              <w:right w:val="single" w:sz="8" w:space="0" w:color="auto"/>
            </w:tcBorders>
            <w:vAlign w:val="center"/>
          </w:tcPr>
          <w:p w:rsidR="00CE14F3" w:rsidRPr="00ED1CF9" w:rsidP="00965B7A" w14:paraId="4BD5A51B"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kitabının hazırlık çalışmasında verilen “İki İnatçı Keçi” adlı masalı öğrencilerden anlatmaları istenir. Keçilerin inatlaşması sonucu başka ne tür sorunlara yol açabileceği tartışılır.</w:t>
            </w:r>
          </w:p>
          <w:p w:rsidR="00CE14F3" w:rsidRPr="00ED1CF9" w:rsidP="00965B7A" w14:paraId="23E6BBCC" w14:textId="77777777">
            <w:pPr>
              <w:pStyle w:val="Default"/>
              <w:numPr>
                <w:ilvl w:val="0"/>
                <w:numId w:val="20"/>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Anlaşmazlık durumu yaşadınız mı? </w:t>
            </w:r>
          </w:p>
          <w:p w:rsidR="00CE14F3" w:rsidRPr="00ED1CF9" w:rsidP="00965B7A" w14:paraId="7BCCA2D2" w14:textId="77777777">
            <w:pPr>
              <w:pStyle w:val="Default"/>
              <w:numPr>
                <w:ilvl w:val="0"/>
                <w:numId w:val="20"/>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Bu durumu nasıl çözdünüz? </w:t>
            </w:r>
          </w:p>
          <w:p w:rsidR="00CE14F3" w:rsidRPr="00ED1CF9" w:rsidP="00965B7A" w14:paraId="5B85C5CE" w14:textId="77777777">
            <w:pPr>
              <w:pStyle w:val="Default"/>
              <w:numPr>
                <w:ilvl w:val="0"/>
                <w:numId w:val="20"/>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Uzlaşı için neler yapmak gerekir? soruları öğrencilere sorulur.</w:t>
            </w:r>
          </w:p>
          <w:p w:rsidR="00CE14F3" w:rsidRPr="00ED1CF9" w:rsidP="00965B7A" w14:paraId="1D94816B"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 Ders kitabındaki bilgi metinleri ve etkinlikler okutulup yaptırılır.</w:t>
            </w:r>
          </w:p>
          <w:p w:rsidR="00CE14F3" w:rsidRPr="00ED1CF9" w:rsidP="00965B7A" w14:paraId="1396A054"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Uzlaşıdan yana olan insanlar aynı zamanda birlikte yaşama kültürüne sahip insanlardır. Anlaşmazlıkların çözülebilmesi için uzlaşı sürecinde insanların hak ve özgürlüklerine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w:t>
            </w:r>
          </w:p>
        </w:tc>
      </w:tr>
      <w:tr w:rsidTr="00965B7A">
        <w:tblPrEx>
          <w:tblW w:w="0" w:type="auto"/>
          <w:tblLayout w:type="fixed"/>
          <w:tblLook w:val="0000"/>
        </w:tblPrEx>
        <w:tc>
          <w:tcPr>
            <w:tcW w:w="3246" w:type="dxa"/>
            <w:tcBorders>
              <w:left w:val="single" w:sz="8" w:space="0" w:color="auto"/>
            </w:tcBorders>
            <w:vAlign w:val="center"/>
          </w:tcPr>
          <w:p w:rsidR="00CE14F3" w:rsidRPr="00ED1CF9" w:rsidP="00965B7A" w14:paraId="45DA2128" w14:textId="77777777">
            <w:pPr>
              <w:spacing w:line="216" w:lineRule="auto"/>
              <w:rPr>
                <w:sz w:val="22"/>
                <w:szCs w:val="22"/>
              </w:rPr>
            </w:pPr>
            <w:r w:rsidRPr="00ED1CF9">
              <w:rPr>
                <w:sz w:val="22"/>
                <w:szCs w:val="22"/>
              </w:rPr>
              <w:t>Bireysel Öğrenme Etkinlikleri</w:t>
            </w:r>
          </w:p>
          <w:p w:rsidR="00CE14F3" w:rsidRPr="00ED1CF9" w:rsidP="00965B7A" w14:paraId="4A2902C6"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CE14F3" w:rsidRPr="00ED1CF9" w:rsidP="00965B7A" w14:paraId="01DAA4CF" w14:textId="77777777">
            <w:pPr>
              <w:pStyle w:val="BodyTextIndent"/>
              <w:spacing w:line="216" w:lineRule="auto"/>
              <w:ind w:left="0" w:firstLine="0"/>
              <w:rPr>
                <w:sz w:val="22"/>
                <w:szCs w:val="22"/>
              </w:rPr>
            </w:pPr>
            <w:r w:rsidRPr="00ED1CF9">
              <w:rPr>
                <w:sz w:val="22"/>
                <w:szCs w:val="22"/>
              </w:rPr>
              <w:t>Sıra arkadaşınız ile herhangi bir konuda anlaşmazlık yaşadınız mı?</w:t>
            </w:r>
          </w:p>
        </w:tc>
      </w:tr>
      <w:tr w:rsidTr="00965B7A">
        <w:tblPrEx>
          <w:tblW w:w="0" w:type="auto"/>
          <w:tblLayout w:type="fixed"/>
          <w:tblLook w:val="0000"/>
        </w:tblPrEx>
        <w:tc>
          <w:tcPr>
            <w:tcW w:w="3246" w:type="dxa"/>
            <w:tcBorders>
              <w:left w:val="single" w:sz="8" w:space="0" w:color="auto"/>
            </w:tcBorders>
            <w:vAlign w:val="center"/>
          </w:tcPr>
          <w:p w:rsidR="00CE14F3" w:rsidRPr="00ED1CF9" w:rsidP="00965B7A" w14:paraId="16207E84" w14:textId="77777777">
            <w:pPr>
              <w:spacing w:line="216" w:lineRule="auto"/>
              <w:rPr>
                <w:sz w:val="22"/>
                <w:szCs w:val="22"/>
              </w:rPr>
            </w:pPr>
            <w:r w:rsidRPr="00ED1CF9">
              <w:rPr>
                <w:sz w:val="22"/>
                <w:szCs w:val="22"/>
              </w:rPr>
              <w:t>Grupla Öğrenme Etkinlikleri</w:t>
            </w:r>
          </w:p>
          <w:p w:rsidR="00CE14F3" w:rsidRPr="00ED1CF9" w:rsidP="00965B7A" w14:paraId="6B5B57A3"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CE14F3" w:rsidRPr="00ED1CF9" w:rsidP="00965B7A" w14:paraId="6277CC75" w14:textId="77777777">
            <w:pPr>
              <w:spacing w:line="216" w:lineRule="auto"/>
              <w:rPr>
                <w:sz w:val="22"/>
                <w:szCs w:val="22"/>
              </w:rPr>
            </w:pPr>
            <w:r w:rsidRPr="00ED1CF9">
              <w:rPr>
                <w:sz w:val="22"/>
                <w:szCs w:val="22"/>
              </w:rPr>
              <w:t>Arkadaşınızla yaşadığınız sorunu nasıl çözdünüz?</w:t>
            </w:r>
          </w:p>
        </w:tc>
      </w:tr>
      <w:tr w:rsidTr="00965B7A">
        <w:tblPrEx>
          <w:tblW w:w="0" w:type="auto"/>
          <w:tblLayout w:type="fixed"/>
          <w:tblLook w:val="0000"/>
        </w:tblPrEx>
        <w:trPr>
          <w:trHeight w:val="954"/>
        </w:trPr>
        <w:tc>
          <w:tcPr>
            <w:tcW w:w="3246" w:type="dxa"/>
            <w:tcBorders>
              <w:left w:val="single" w:sz="8" w:space="0" w:color="auto"/>
            </w:tcBorders>
            <w:vAlign w:val="center"/>
          </w:tcPr>
          <w:p w:rsidR="00CE14F3" w:rsidRPr="00ED1CF9" w:rsidP="00965B7A" w14:paraId="41078E49" w14:textId="77777777">
            <w:pPr>
              <w:jc w:val="both"/>
              <w:rPr>
                <w:sz w:val="22"/>
                <w:szCs w:val="22"/>
              </w:rPr>
            </w:pPr>
            <w:r w:rsidRPr="00ED1CF9">
              <w:rPr>
                <w:sz w:val="22"/>
                <w:szCs w:val="22"/>
              </w:rPr>
              <w:t>Özet</w:t>
            </w:r>
          </w:p>
        </w:tc>
        <w:tc>
          <w:tcPr>
            <w:tcW w:w="6879" w:type="dxa"/>
            <w:tcBorders>
              <w:right w:val="single" w:sz="8" w:space="0" w:color="auto"/>
            </w:tcBorders>
            <w:vAlign w:val="center"/>
          </w:tcPr>
          <w:p w:rsidR="00CE14F3" w:rsidRPr="00ED1CF9" w:rsidP="00965B7A" w14:paraId="2252C1EF" w14:textId="77777777">
            <w:pPr>
              <w:spacing w:line="216" w:lineRule="auto"/>
              <w:jc w:val="both"/>
              <w:rPr>
                <w:sz w:val="22"/>
                <w:szCs w:val="22"/>
              </w:rPr>
            </w:pPr>
            <w:r w:rsidRPr="00ED1CF9">
              <w:rPr>
                <w:sz w:val="22"/>
                <w:szCs w:val="22"/>
              </w:rPr>
              <w:t>Demokratik toplumda insanlar şiddetten uzak, barış içinde yaşamalılar. Her türlü sorunlarını uzlaşarak çözmemeliler. Uzlaşmanın olmadığı yerde anlaşmazlık ve çatışma vardır.</w:t>
            </w:r>
          </w:p>
        </w:tc>
      </w:tr>
    </w:tbl>
    <w:p w:rsidR="00CE14F3" w:rsidRPr="00ED1CF9" w:rsidP="00CE14F3" w14:paraId="743B788E"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965B7A">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CE14F3" w:rsidRPr="00ED1CF9" w:rsidP="00965B7A" w14:paraId="5D38626D" w14:textId="77777777">
            <w:pPr>
              <w:pStyle w:val="Heading1"/>
              <w:rPr>
                <w:b w:val="0"/>
                <w:sz w:val="22"/>
                <w:szCs w:val="22"/>
              </w:rPr>
            </w:pPr>
            <w:r w:rsidRPr="00ED1CF9">
              <w:rPr>
                <w:b w:val="0"/>
                <w:sz w:val="22"/>
                <w:szCs w:val="22"/>
              </w:rPr>
              <w:t>Ölçme-Değerlendirme:</w:t>
            </w:r>
          </w:p>
          <w:p w:rsidR="00CE14F3" w:rsidRPr="00ED1CF9" w:rsidP="00965B7A" w14:paraId="3C948D45" w14:textId="77777777">
            <w:pPr>
              <w:rPr>
                <w:sz w:val="22"/>
                <w:szCs w:val="22"/>
              </w:rPr>
            </w:pPr>
            <w:r w:rsidRPr="00ED1CF9">
              <w:rPr>
                <w:sz w:val="22"/>
                <w:szCs w:val="22"/>
              </w:rPr>
              <w:t xml:space="preserve">Bireysel öğrenme etkinliklerine yönelik Ölçme-Değerlendirme </w:t>
            </w:r>
          </w:p>
          <w:p w:rsidR="00CE14F3" w:rsidRPr="00ED1CF9" w:rsidP="00965B7A" w14:paraId="051B6EAE" w14:textId="77777777">
            <w:pPr>
              <w:rPr>
                <w:sz w:val="22"/>
                <w:szCs w:val="22"/>
              </w:rPr>
            </w:pPr>
            <w:r w:rsidRPr="00ED1CF9">
              <w:rPr>
                <w:sz w:val="22"/>
                <w:szCs w:val="22"/>
              </w:rPr>
              <w:t>Grupla öğrenme etkinliklerine yönelik Ölçme-Değerlendirme</w:t>
            </w:r>
          </w:p>
          <w:p w:rsidR="00CE14F3" w:rsidRPr="00ED1CF9" w:rsidP="00965B7A" w14:paraId="5B611FA4"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CE14F3" w:rsidRPr="00ED1CF9" w:rsidP="00965B7A" w14:paraId="1404E7E4" w14:textId="77777777">
            <w:pPr>
              <w:tabs>
                <w:tab w:val="left" w:pos="224"/>
                <w:tab w:val="left" w:pos="366"/>
              </w:tabs>
              <w:spacing w:line="216" w:lineRule="auto"/>
              <w:ind w:left="-57" w:right="-57"/>
              <w:rPr>
                <w:sz w:val="22"/>
                <w:szCs w:val="22"/>
              </w:rPr>
            </w:pPr>
            <w:r w:rsidRPr="00ED1CF9">
              <w:rPr>
                <w:sz w:val="22"/>
                <w:szCs w:val="22"/>
              </w:rPr>
              <w:t>Bireysel değerlendirme:</w:t>
            </w:r>
          </w:p>
          <w:p w:rsidR="00CE14F3" w:rsidRPr="00ED1CF9" w:rsidP="00965B7A" w14:paraId="5314B072" w14:textId="77777777">
            <w:pPr>
              <w:tabs>
                <w:tab w:val="left" w:pos="224"/>
                <w:tab w:val="left" w:pos="366"/>
              </w:tabs>
              <w:spacing w:line="216" w:lineRule="auto"/>
              <w:ind w:left="-57" w:right="-57"/>
              <w:rPr>
                <w:sz w:val="22"/>
                <w:szCs w:val="22"/>
              </w:rPr>
            </w:pPr>
            <w:r w:rsidRPr="00ED1CF9">
              <w:rPr>
                <w:sz w:val="22"/>
                <w:szCs w:val="22"/>
              </w:rPr>
              <w:t>1-) Toplumdaki insanlar nasıl yaşamalılar?</w:t>
            </w:r>
          </w:p>
          <w:p w:rsidR="00CE14F3" w:rsidRPr="00ED1CF9" w:rsidP="00965B7A" w14:paraId="6B01FBFC" w14:textId="77777777">
            <w:pPr>
              <w:tabs>
                <w:tab w:val="left" w:pos="224"/>
                <w:tab w:val="left" w:pos="366"/>
              </w:tabs>
              <w:spacing w:line="216" w:lineRule="auto"/>
              <w:ind w:left="-57" w:right="-57"/>
              <w:rPr>
                <w:sz w:val="22"/>
                <w:szCs w:val="22"/>
              </w:rPr>
            </w:pPr>
            <w:r w:rsidRPr="00ED1CF9">
              <w:rPr>
                <w:sz w:val="22"/>
                <w:szCs w:val="22"/>
              </w:rPr>
              <w:t>2-) Uzlaşı her zaman en iyi sonucu verir mi?</w:t>
            </w:r>
          </w:p>
          <w:p w:rsidR="00CE14F3" w:rsidRPr="00ED1CF9" w:rsidP="00965B7A" w14:paraId="7C9369EE" w14:textId="77777777">
            <w:pPr>
              <w:tabs>
                <w:tab w:val="left" w:pos="224"/>
                <w:tab w:val="left" w:pos="366"/>
              </w:tabs>
              <w:spacing w:line="216" w:lineRule="auto"/>
              <w:ind w:left="-57" w:right="-57"/>
              <w:rPr>
                <w:sz w:val="22"/>
                <w:szCs w:val="22"/>
              </w:rPr>
            </w:pPr>
            <w:r w:rsidRPr="00ED1CF9">
              <w:rPr>
                <w:sz w:val="22"/>
                <w:szCs w:val="22"/>
              </w:rPr>
              <w:t xml:space="preserve">3-) </w:t>
            </w:r>
            <w:r w:rsidRPr="00ED1CF9">
              <w:rPr>
                <w:color w:val="000000"/>
                <w:sz w:val="22"/>
                <w:szCs w:val="22"/>
              </w:rPr>
              <w:t>Uzlaşı ile sorunları çözmenin yararları nelerdir?</w:t>
            </w:r>
          </w:p>
          <w:p w:rsidR="00CE14F3" w:rsidRPr="00ED1CF9" w:rsidP="00965B7A" w14:paraId="07709A2E" w14:textId="77777777">
            <w:pPr>
              <w:tabs>
                <w:tab w:val="left" w:pos="224"/>
                <w:tab w:val="left" w:pos="366"/>
              </w:tabs>
              <w:spacing w:line="216" w:lineRule="auto"/>
              <w:ind w:left="-57" w:right="-57"/>
              <w:rPr>
                <w:sz w:val="22"/>
                <w:szCs w:val="22"/>
              </w:rPr>
            </w:pPr>
            <w:r w:rsidRPr="00ED1CF9">
              <w:rPr>
                <w:sz w:val="22"/>
                <w:szCs w:val="22"/>
              </w:rPr>
              <w:t>Grup değerlendirme:</w:t>
            </w:r>
          </w:p>
          <w:p w:rsidR="00CE14F3" w:rsidRPr="00ED1CF9" w:rsidP="00965B7A" w14:paraId="59FEAC0F"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965B7A">
        <w:tblPrEx>
          <w:tblW w:w="0" w:type="auto"/>
          <w:tblLayout w:type="fixed"/>
          <w:tblLook w:val="0000"/>
        </w:tblPrEx>
        <w:trPr>
          <w:trHeight w:val="473"/>
        </w:trPr>
        <w:tc>
          <w:tcPr>
            <w:tcW w:w="2560" w:type="dxa"/>
            <w:tcBorders>
              <w:top w:val="single" w:sz="8" w:space="0" w:color="auto"/>
              <w:left w:val="single" w:sz="8" w:space="0" w:color="auto"/>
            </w:tcBorders>
          </w:tcPr>
          <w:p w:rsidR="00CE14F3" w:rsidRPr="00ED1CF9" w:rsidP="00965B7A" w14:paraId="74789605" w14:textId="77777777">
            <w:pPr>
              <w:pStyle w:val="Heading2"/>
              <w:spacing w:line="240" w:lineRule="auto"/>
              <w:rPr>
                <w:b w:val="0"/>
                <w:sz w:val="22"/>
                <w:szCs w:val="22"/>
              </w:rPr>
            </w:pPr>
            <w:r w:rsidRPr="00ED1CF9">
              <w:rPr>
                <w:b w:val="0"/>
                <w:sz w:val="22"/>
                <w:szCs w:val="22"/>
              </w:rPr>
              <w:t xml:space="preserve">Dersin Diğer Derslerle </w:t>
            </w:r>
          </w:p>
          <w:p w:rsidR="00CE14F3" w:rsidRPr="00ED1CF9" w:rsidP="00965B7A" w14:paraId="6944AA2B"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CE14F3" w:rsidRPr="00ED1CF9" w:rsidP="00965B7A" w14:paraId="789D96E9" w14:textId="77777777">
            <w:pPr>
              <w:spacing w:line="216" w:lineRule="auto"/>
              <w:jc w:val="both"/>
              <w:rPr>
                <w:bCs/>
                <w:sz w:val="22"/>
                <w:szCs w:val="22"/>
              </w:rPr>
            </w:pPr>
            <w:r w:rsidRPr="00ED1CF9">
              <w:rPr>
                <w:bCs/>
                <w:sz w:val="22"/>
                <w:szCs w:val="22"/>
              </w:rPr>
              <w:t>Sonuçların karşılaştırılmasında birlikte yaşama kültürü, toplumsal gelişme ve değişme, barış dili, şiddet vb. dikkate alınır. Anlaşmazlık durumlarında karşılıklı olarak hak ve özgürlüklere saygı gösterilmesi gerektiği vurgulanmalıdır. Uzlaşı ile çözülen sorunun, başka bir soruna neden olup olmayacağına değinilmelidir</w:t>
            </w:r>
          </w:p>
        </w:tc>
      </w:tr>
    </w:tbl>
    <w:p w:rsidR="00CE14F3" w:rsidRPr="00ED1CF9" w:rsidP="00CE14F3" w14:paraId="7B4A8841" w14:textId="77777777">
      <w:pPr>
        <w:pStyle w:val="Heading6"/>
        <w:ind w:firstLine="180"/>
        <w:rPr>
          <w:b w:val="0"/>
          <w:szCs w:val="22"/>
        </w:rPr>
      </w:pPr>
    </w:p>
    <w:p w:rsidR="00CE14F3" w:rsidRPr="00ED1CF9" w:rsidP="00CE14F3" w14:paraId="1D215C2B" w14:textId="77777777">
      <w:pPr>
        <w:pStyle w:val="BodyTextIndent2"/>
        <w:tabs>
          <w:tab w:val="left" w:pos="7797"/>
          <w:tab w:val="left" w:pos="8080"/>
          <w:tab w:val="clear" w:pos="8222"/>
          <w:tab w:val="clear" w:pos="8505"/>
        </w:tabs>
        <w:rPr>
          <w:sz w:val="22"/>
          <w:szCs w:val="22"/>
        </w:rPr>
      </w:pPr>
    </w:p>
    <w:p w:rsidR="00CE14F3" w:rsidP="00CE14F3" w14:paraId="424C0540" w14:textId="77777777">
      <w:pPr>
        <w:pStyle w:val="BodyTextIndent2"/>
        <w:tabs>
          <w:tab w:val="left" w:pos="7797"/>
          <w:tab w:val="left" w:pos="8080"/>
          <w:tab w:val="clear" w:pos="8222"/>
          <w:tab w:val="clear" w:pos="8505"/>
        </w:tabs>
        <w:rPr>
          <w:sz w:val="22"/>
          <w:szCs w:val="22"/>
        </w:rPr>
      </w:pPr>
    </w:p>
    <w:p w:rsidR="00CE14F3" w:rsidP="00CE14F3" w14:paraId="13295BB0" w14:textId="77777777">
      <w:pPr>
        <w:pStyle w:val="BodyTextIndent2"/>
        <w:tabs>
          <w:tab w:val="left" w:pos="7797"/>
          <w:tab w:val="left" w:pos="8080"/>
          <w:tab w:val="clear" w:pos="8222"/>
          <w:tab w:val="clear" w:pos="8505"/>
        </w:tabs>
        <w:rPr>
          <w:sz w:val="22"/>
          <w:szCs w:val="22"/>
        </w:rPr>
      </w:pPr>
    </w:p>
    <w:p w:rsidR="00CE14F3" w:rsidP="003D197E" w14:paraId="411D6038" w14:textId="77777777">
      <w:pPr>
        <w:pStyle w:val="BodyTextIndent2"/>
        <w:tabs>
          <w:tab w:val="left" w:pos="7797"/>
          <w:tab w:val="left" w:pos="8080"/>
          <w:tab w:val="clear" w:pos="8222"/>
          <w:tab w:val="clear" w:pos="8505"/>
        </w:tabs>
        <w:rPr>
          <w:sz w:val="22"/>
          <w:szCs w:val="22"/>
        </w:rPr>
      </w:pPr>
    </w:p>
    <w:p w:rsidR="00CE14F3" w:rsidP="003D197E" w14:paraId="41982098" w14:textId="77777777">
      <w:pPr>
        <w:pStyle w:val="BodyTextIndent2"/>
        <w:tabs>
          <w:tab w:val="left" w:pos="7797"/>
          <w:tab w:val="left" w:pos="8080"/>
          <w:tab w:val="clear" w:pos="8222"/>
          <w:tab w:val="clear" w:pos="8505"/>
        </w:tabs>
        <w:rPr>
          <w:sz w:val="22"/>
          <w:szCs w:val="22"/>
        </w:rPr>
      </w:pPr>
    </w:p>
    <w:p w:rsidR="004E07CB" w:rsidP="003D197E" w14:paraId="481322D3" w14:textId="77777777">
      <w:pPr>
        <w:pStyle w:val="BodyTextIndent2"/>
        <w:tabs>
          <w:tab w:val="left" w:pos="7797"/>
          <w:tab w:val="left" w:pos="8080"/>
          <w:tab w:val="clear" w:pos="8222"/>
          <w:tab w:val="clear" w:pos="8505"/>
        </w:tabs>
        <w:rPr>
          <w:sz w:val="22"/>
          <w:szCs w:val="22"/>
        </w:rPr>
      </w:pPr>
    </w:p>
    <w:sectPr w:rsidSect="00A144ED">
      <w:headerReference w:type="even" r:id="rId5"/>
      <w:pgSz w:w="11906" w:h="16838"/>
      <w:pgMar w:top="181" w:right="567" w:bottom="0" w:left="902" w:header="708" w:footer="708" w:gutter="0"/>
      <w:pgNumType w:start="2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5646D3C6"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06DD10F6"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4"/>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